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73AB5" w14:textId="7B58FA8F" w:rsidR="00103DE6" w:rsidRPr="00103DE6" w:rsidRDefault="00103DE6" w:rsidP="00103DE6">
      <w:pPr>
        <w:jc w:val="center"/>
        <w:rPr>
          <w:sz w:val="40"/>
          <w:szCs w:val="40"/>
        </w:rPr>
      </w:pPr>
      <w:r w:rsidRPr="00103DE6">
        <w:rPr>
          <w:sz w:val="40"/>
          <w:szCs w:val="40"/>
        </w:rPr>
        <w:t>OPIS TECHNICZNY</w:t>
      </w:r>
    </w:p>
    <w:p w14:paraId="395ABF60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1. Przedmiot opracowania</w:t>
      </w:r>
    </w:p>
    <w:p w14:paraId="696CA508" w14:textId="6A14CA1E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 xml:space="preserve">Przedmiotem opracowania jest wykonanie robót drogowych związanych z remontem nawierzchni bitumicznej oraz pracami towarzyszącymi na odcinkach drogi gminnej w miejscowości Borowice, ul. Karkonoska. </w:t>
      </w:r>
    </w:p>
    <w:p w14:paraId="080417F9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2. Podstawa opracowania</w:t>
      </w:r>
    </w:p>
    <w:p w14:paraId="20186CCC" w14:textId="6DA6835D" w:rsidR="00103DE6" w:rsidRPr="00103DE6" w:rsidRDefault="00103DE6" w:rsidP="00103DE6">
      <w:pPr>
        <w:numPr>
          <w:ilvl w:val="0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Przedmiar robót dla zadania</w:t>
      </w:r>
    </w:p>
    <w:p w14:paraId="64129092" w14:textId="77777777" w:rsidR="00103DE6" w:rsidRPr="00103DE6" w:rsidRDefault="00103DE6" w:rsidP="00103DE6">
      <w:pPr>
        <w:numPr>
          <w:ilvl w:val="0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 xml:space="preserve">Obowiązujące przepisy prawa, w szczególności: </w:t>
      </w:r>
    </w:p>
    <w:p w14:paraId="37410F4D" w14:textId="77777777" w:rsidR="00103DE6" w:rsidRPr="00103DE6" w:rsidRDefault="00103DE6" w:rsidP="00103DE6">
      <w:pPr>
        <w:numPr>
          <w:ilvl w:val="1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Ustawa Prawo budowlane,</w:t>
      </w:r>
    </w:p>
    <w:p w14:paraId="55F4C3C7" w14:textId="77777777" w:rsidR="00103DE6" w:rsidRPr="00103DE6" w:rsidRDefault="00103DE6" w:rsidP="00103DE6">
      <w:pPr>
        <w:numPr>
          <w:ilvl w:val="1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Rozporządzenie Ministra Transportu i Gospodarki Morskiej w sprawie warunków technicznych, jakim powinny odpowiadać drogi publiczne i ich usytuowanie,</w:t>
      </w:r>
    </w:p>
    <w:p w14:paraId="2A079C16" w14:textId="77777777" w:rsidR="00103DE6" w:rsidRPr="00103DE6" w:rsidRDefault="00103DE6" w:rsidP="00103DE6">
      <w:pPr>
        <w:numPr>
          <w:ilvl w:val="1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Wytyczne WT</w:t>
      </w:r>
      <w:r w:rsidRPr="00103DE6">
        <w:rPr>
          <w:sz w:val="28"/>
          <w:szCs w:val="28"/>
        </w:rPr>
        <w:noBreakHyphen/>
        <w:t>2 Nawierzchnie asfaltowe,</w:t>
      </w:r>
    </w:p>
    <w:p w14:paraId="00FBB5F6" w14:textId="77777777" w:rsidR="00103DE6" w:rsidRPr="00103DE6" w:rsidRDefault="00103DE6" w:rsidP="00103DE6">
      <w:pPr>
        <w:numPr>
          <w:ilvl w:val="1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Katalog typowych konstrukcji nawierzchni,</w:t>
      </w:r>
    </w:p>
    <w:p w14:paraId="53805A29" w14:textId="77777777" w:rsidR="00103DE6" w:rsidRPr="00103DE6" w:rsidRDefault="00103DE6" w:rsidP="00103DE6">
      <w:pPr>
        <w:numPr>
          <w:ilvl w:val="1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Normy PN</w:t>
      </w:r>
      <w:r w:rsidRPr="00103DE6">
        <w:rPr>
          <w:sz w:val="28"/>
          <w:szCs w:val="28"/>
        </w:rPr>
        <w:noBreakHyphen/>
        <w:t>EN dotyczące mieszanek mineralno</w:t>
      </w:r>
      <w:r w:rsidRPr="00103DE6">
        <w:rPr>
          <w:sz w:val="28"/>
          <w:szCs w:val="28"/>
        </w:rPr>
        <w:noBreakHyphen/>
        <w:t>bitumicznych i robót drogowych.</w:t>
      </w:r>
    </w:p>
    <w:p w14:paraId="7E0FAEC8" w14:textId="77777777" w:rsidR="00103DE6" w:rsidRPr="00103DE6" w:rsidRDefault="00103DE6" w:rsidP="00103DE6">
      <w:pPr>
        <w:numPr>
          <w:ilvl w:val="0"/>
          <w:numId w:val="1"/>
        </w:numPr>
        <w:rPr>
          <w:sz w:val="28"/>
          <w:szCs w:val="28"/>
        </w:rPr>
      </w:pPr>
      <w:r w:rsidRPr="00103DE6">
        <w:rPr>
          <w:sz w:val="28"/>
          <w:szCs w:val="28"/>
        </w:rPr>
        <w:t>Zasady wiedzy technicznej i dobre praktyki inżynierskie.</w:t>
      </w:r>
    </w:p>
    <w:p w14:paraId="3AB13CCC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 Zakres robót</w:t>
      </w:r>
    </w:p>
    <w:p w14:paraId="3C76279D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3.1. Roboty przygotowawcze</w:t>
      </w:r>
    </w:p>
    <w:p w14:paraId="1BDA9325" w14:textId="5FB17E52" w:rsidR="00103DE6" w:rsidRPr="00103DE6" w:rsidRDefault="00103DE6" w:rsidP="00103DE6">
      <w:pPr>
        <w:numPr>
          <w:ilvl w:val="0"/>
          <w:numId w:val="2"/>
        </w:numPr>
        <w:rPr>
          <w:sz w:val="28"/>
          <w:szCs w:val="28"/>
        </w:rPr>
      </w:pPr>
      <w:r w:rsidRPr="00103DE6">
        <w:rPr>
          <w:sz w:val="28"/>
          <w:szCs w:val="28"/>
        </w:rPr>
        <w:t>Oczyszczenie nawierzchni drogowej metodą mechaniczną wraz ze skropieniem emulsją asfaltową w ilości 0,5 kg/m².</w:t>
      </w:r>
    </w:p>
    <w:p w14:paraId="2B4BB581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3.2. Frezowanie nawierzchni</w:t>
      </w:r>
    </w:p>
    <w:p w14:paraId="127EDF25" w14:textId="5E9DE2DB" w:rsidR="00103DE6" w:rsidRPr="00103DE6" w:rsidRDefault="00103DE6" w:rsidP="00103DE6">
      <w:pPr>
        <w:numPr>
          <w:ilvl w:val="0"/>
          <w:numId w:val="3"/>
        </w:numPr>
        <w:rPr>
          <w:sz w:val="28"/>
          <w:szCs w:val="28"/>
        </w:rPr>
      </w:pPr>
      <w:r w:rsidRPr="00103DE6">
        <w:rPr>
          <w:sz w:val="28"/>
          <w:szCs w:val="28"/>
        </w:rPr>
        <w:t>Frezowanie istniejącej nawierzchni bitumicznej na głębokość 5 cm na łącznej powierzchni 2592 m².</w:t>
      </w:r>
    </w:p>
    <w:p w14:paraId="28435AA5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3.3. Wykonanie warstwy ścieralnej</w:t>
      </w:r>
    </w:p>
    <w:p w14:paraId="3AF93B5E" w14:textId="360C13B1" w:rsidR="00103DE6" w:rsidRPr="00103DE6" w:rsidRDefault="00103DE6" w:rsidP="00103DE6">
      <w:pPr>
        <w:numPr>
          <w:ilvl w:val="0"/>
          <w:numId w:val="4"/>
        </w:numPr>
        <w:rPr>
          <w:sz w:val="28"/>
          <w:szCs w:val="28"/>
        </w:rPr>
      </w:pPr>
      <w:r w:rsidRPr="00103DE6">
        <w:rPr>
          <w:sz w:val="28"/>
          <w:szCs w:val="28"/>
        </w:rPr>
        <w:t>Wykonanie nowej warstwy ścieralnej z mieszanki mineralno</w:t>
      </w:r>
      <w:r w:rsidRPr="00103DE6">
        <w:rPr>
          <w:sz w:val="28"/>
          <w:szCs w:val="28"/>
        </w:rPr>
        <w:noBreakHyphen/>
        <w:t>bitumicznej AC11S PMB 45/80</w:t>
      </w:r>
      <w:r w:rsidRPr="00103DE6">
        <w:rPr>
          <w:sz w:val="28"/>
          <w:szCs w:val="28"/>
        </w:rPr>
        <w:noBreakHyphen/>
        <w:t>55, grubość po zagęszczeniu 5 cm.</w:t>
      </w:r>
    </w:p>
    <w:p w14:paraId="06674D4F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3.4. Naprawy cząstkowe i uzupełnienia</w:t>
      </w:r>
    </w:p>
    <w:p w14:paraId="440D801A" w14:textId="77777777" w:rsidR="00103DE6" w:rsidRPr="00103DE6" w:rsidRDefault="00103DE6" w:rsidP="00103DE6">
      <w:pPr>
        <w:numPr>
          <w:ilvl w:val="0"/>
          <w:numId w:val="5"/>
        </w:numPr>
        <w:rPr>
          <w:sz w:val="28"/>
          <w:szCs w:val="28"/>
        </w:rPr>
      </w:pPr>
      <w:r w:rsidRPr="00103DE6">
        <w:rPr>
          <w:sz w:val="28"/>
          <w:szCs w:val="28"/>
        </w:rPr>
        <w:lastRenderedPageBreak/>
        <w:t xml:space="preserve">Cięcie nawierzchni piłą na głębokość 5–7 cm – 480 </w:t>
      </w:r>
      <w:proofErr w:type="spellStart"/>
      <w:r w:rsidRPr="00103DE6">
        <w:rPr>
          <w:sz w:val="28"/>
          <w:szCs w:val="28"/>
        </w:rPr>
        <w:t>mb</w:t>
      </w:r>
      <w:proofErr w:type="spellEnd"/>
      <w:r w:rsidRPr="00103DE6">
        <w:rPr>
          <w:sz w:val="28"/>
          <w:szCs w:val="28"/>
        </w:rPr>
        <w:t>.</w:t>
      </w:r>
    </w:p>
    <w:p w14:paraId="54F84C52" w14:textId="77777777" w:rsidR="00103DE6" w:rsidRPr="00103DE6" w:rsidRDefault="00103DE6" w:rsidP="00103DE6">
      <w:pPr>
        <w:numPr>
          <w:ilvl w:val="0"/>
          <w:numId w:val="5"/>
        </w:numPr>
        <w:rPr>
          <w:sz w:val="28"/>
          <w:szCs w:val="28"/>
        </w:rPr>
      </w:pPr>
      <w:r w:rsidRPr="00103DE6">
        <w:rPr>
          <w:sz w:val="28"/>
          <w:szCs w:val="28"/>
        </w:rPr>
        <w:t>Skropienie i oczyszczenie wyciętych ubytków – 180 m².</w:t>
      </w:r>
    </w:p>
    <w:p w14:paraId="5494CEB0" w14:textId="2256E9EB" w:rsidR="00103DE6" w:rsidRPr="00103DE6" w:rsidRDefault="00103DE6" w:rsidP="00103DE6">
      <w:pPr>
        <w:numPr>
          <w:ilvl w:val="0"/>
          <w:numId w:val="5"/>
        </w:numPr>
        <w:rPr>
          <w:sz w:val="28"/>
          <w:szCs w:val="28"/>
        </w:rPr>
      </w:pPr>
      <w:r w:rsidRPr="00103DE6">
        <w:rPr>
          <w:sz w:val="28"/>
          <w:szCs w:val="28"/>
        </w:rPr>
        <w:t>Uzupełnienie ubytków mieszanką AC11S PMB 45/80</w:t>
      </w:r>
      <w:r w:rsidRPr="00103DE6">
        <w:rPr>
          <w:sz w:val="28"/>
          <w:szCs w:val="28"/>
        </w:rPr>
        <w:noBreakHyphen/>
        <w:t>55 – 180 m².</w:t>
      </w:r>
    </w:p>
    <w:p w14:paraId="6BCA1B2A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3.5. Roboty poboczy</w:t>
      </w:r>
    </w:p>
    <w:p w14:paraId="4381034F" w14:textId="77777777" w:rsidR="00103DE6" w:rsidRPr="00103DE6" w:rsidRDefault="00103DE6" w:rsidP="00103DE6">
      <w:pPr>
        <w:numPr>
          <w:ilvl w:val="0"/>
          <w:numId w:val="6"/>
        </w:numPr>
        <w:rPr>
          <w:sz w:val="28"/>
          <w:szCs w:val="28"/>
        </w:rPr>
      </w:pPr>
      <w:r w:rsidRPr="00103DE6">
        <w:rPr>
          <w:sz w:val="28"/>
          <w:szCs w:val="28"/>
        </w:rPr>
        <w:t>Mechaniczne ścinanie poboczy wraz z wywozem urobku na odległość 5 km – 106 m³.</w:t>
      </w:r>
      <w:r w:rsidRPr="00103DE6">
        <w:rPr>
          <w:sz w:val="28"/>
          <w:szCs w:val="28"/>
        </w:rPr>
        <w:br/>
        <w:t>Cytat: „2120 × 0,5 × 0,1 = 1060 × 0,1 = 106 m³” .</w:t>
      </w:r>
    </w:p>
    <w:p w14:paraId="4768BAA7" w14:textId="77777777" w:rsidR="00103DE6" w:rsidRPr="00103DE6" w:rsidRDefault="00103DE6" w:rsidP="00103DE6">
      <w:pPr>
        <w:numPr>
          <w:ilvl w:val="0"/>
          <w:numId w:val="6"/>
        </w:numPr>
        <w:rPr>
          <w:sz w:val="28"/>
          <w:szCs w:val="28"/>
        </w:rPr>
      </w:pPr>
      <w:r w:rsidRPr="00103DE6">
        <w:rPr>
          <w:sz w:val="28"/>
          <w:szCs w:val="28"/>
        </w:rPr>
        <w:t>Uzupełnienie poboczy tłuczniem frakcji 0–31,5 mm, warstwa 10 cm po zagęszczeniu – 430 m².</w:t>
      </w:r>
    </w:p>
    <w:p w14:paraId="17CD610D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3.6. Roboty odwodnieniowe</w:t>
      </w:r>
    </w:p>
    <w:p w14:paraId="3D10F508" w14:textId="77777777" w:rsidR="00103DE6" w:rsidRPr="00103DE6" w:rsidRDefault="00103DE6" w:rsidP="00103DE6">
      <w:pPr>
        <w:numPr>
          <w:ilvl w:val="0"/>
          <w:numId w:val="7"/>
        </w:numPr>
        <w:rPr>
          <w:sz w:val="28"/>
          <w:szCs w:val="28"/>
        </w:rPr>
      </w:pPr>
      <w:r w:rsidRPr="00103DE6">
        <w:rPr>
          <w:sz w:val="28"/>
          <w:szCs w:val="28"/>
        </w:rPr>
        <w:t xml:space="preserve">Odmulenie przepustu Ø50 mm, długość 8 </w:t>
      </w:r>
      <w:proofErr w:type="spellStart"/>
      <w:r w:rsidRPr="00103DE6">
        <w:rPr>
          <w:sz w:val="28"/>
          <w:szCs w:val="28"/>
        </w:rPr>
        <w:t>mb</w:t>
      </w:r>
      <w:proofErr w:type="spellEnd"/>
      <w:r w:rsidRPr="00103DE6">
        <w:rPr>
          <w:sz w:val="28"/>
          <w:szCs w:val="28"/>
        </w:rPr>
        <w:t xml:space="preserve"> (75% zamulenia).</w:t>
      </w:r>
    </w:p>
    <w:p w14:paraId="475708E5" w14:textId="108D5E41" w:rsidR="00103DE6" w:rsidRPr="00103DE6" w:rsidRDefault="00103DE6" w:rsidP="00103DE6">
      <w:pPr>
        <w:numPr>
          <w:ilvl w:val="0"/>
          <w:numId w:val="7"/>
        </w:numPr>
        <w:rPr>
          <w:sz w:val="28"/>
          <w:szCs w:val="28"/>
        </w:rPr>
      </w:pPr>
      <w:r w:rsidRPr="00103DE6">
        <w:rPr>
          <w:sz w:val="28"/>
          <w:szCs w:val="28"/>
        </w:rPr>
        <w:t>Odmulenie rowu z wywozem urobku na 10 km – 30 m³.</w:t>
      </w:r>
    </w:p>
    <w:p w14:paraId="70FD13DA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4. Wymagania technologiczne</w:t>
      </w:r>
    </w:p>
    <w:p w14:paraId="37EF8A28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4.1. Frezowanie</w:t>
      </w:r>
    </w:p>
    <w:p w14:paraId="7B93F306" w14:textId="77777777" w:rsidR="00103DE6" w:rsidRPr="00103DE6" w:rsidRDefault="00103DE6" w:rsidP="00103DE6">
      <w:pPr>
        <w:numPr>
          <w:ilvl w:val="0"/>
          <w:numId w:val="8"/>
        </w:numPr>
        <w:rPr>
          <w:sz w:val="28"/>
          <w:szCs w:val="28"/>
        </w:rPr>
      </w:pPr>
      <w:r w:rsidRPr="00103DE6">
        <w:rPr>
          <w:sz w:val="28"/>
          <w:szCs w:val="28"/>
        </w:rPr>
        <w:t>Frezowanie należy wykonać frezarką drogową z odprowadzeniem urobku.</w:t>
      </w:r>
    </w:p>
    <w:p w14:paraId="75DF2CDB" w14:textId="77777777" w:rsidR="00103DE6" w:rsidRPr="00103DE6" w:rsidRDefault="00103DE6" w:rsidP="00103DE6">
      <w:pPr>
        <w:numPr>
          <w:ilvl w:val="0"/>
          <w:numId w:val="8"/>
        </w:numPr>
        <w:rPr>
          <w:sz w:val="28"/>
          <w:szCs w:val="28"/>
        </w:rPr>
      </w:pPr>
      <w:r w:rsidRPr="00103DE6">
        <w:rPr>
          <w:sz w:val="28"/>
          <w:szCs w:val="28"/>
        </w:rPr>
        <w:t>Powierzchnia po frezowaniu powinna być równa, bez uszkodzeń konstrukcji podbudowy.</w:t>
      </w:r>
    </w:p>
    <w:p w14:paraId="0DC8BB2F" w14:textId="77777777" w:rsidR="00103DE6" w:rsidRPr="00103DE6" w:rsidRDefault="00103DE6" w:rsidP="00103DE6">
      <w:pPr>
        <w:numPr>
          <w:ilvl w:val="0"/>
          <w:numId w:val="8"/>
        </w:numPr>
        <w:rPr>
          <w:sz w:val="28"/>
          <w:szCs w:val="28"/>
        </w:rPr>
      </w:pPr>
      <w:r w:rsidRPr="00103DE6">
        <w:rPr>
          <w:sz w:val="28"/>
          <w:szCs w:val="28"/>
        </w:rPr>
        <w:t>Dopuszczalne odchyłki zgodnie z WT</w:t>
      </w:r>
      <w:r w:rsidRPr="00103DE6">
        <w:rPr>
          <w:sz w:val="28"/>
          <w:szCs w:val="28"/>
        </w:rPr>
        <w:noBreakHyphen/>
        <w:t>2.</w:t>
      </w:r>
    </w:p>
    <w:p w14:paraId="68C1A3A8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4.2. Skropienie</w:t>
      </w:r>
    </w:p>
    <w:p w14:paraId="67B05CF7" w14:textId="77777777" w:rsidR="00103DE6" w:rsidRPr="00103DE6" w:rsidRDefault="00103DE6" w:rsidP="00103DE6">
      <w:pPr>
        <w:numPr>
          <w:ilvl w:val="0"/>
          <w:numId w:val="9"/>
        </w:numPr>
        <w:rPr>
          <w:sz w:val="28"/>
          <w:szCs w:val="28"/>
        </w:rPr>
      </w:pPr>
      <w:r w:rsidRPr="00103DE6">
        <w:rPr>
          <w:sz w:val="28"/>
          <w:szCs w:val="28"/>
        </w:rPr>
        <w:t>Stosować emulsję asfaltową kationową zgodną z PN</w:t>
      </w:r>
      <w:r w:rsidRPr="00103DE6">
        <w:rPr>
          <w:sz w:val="28"/>
          <w:szCs w:val="28"/>
        </w:rPr>
        <w:noBreakHyphen/>
        <w:t>EN 13808.</w:t>
      </w:r>
    </w:p>
    <w:p w14:paraId="73EB5003" w14:textId="77777777" w:rsidR="00103DE6" w:rsidRPr="00103DE6" w:rsidRDefault="00103DE6" w:rsidP="00103DE6">
      <w:pPr>
        <w:numPr>
          <w:ilvl w:val="0"/>
          <w:numId w:val="9"/>
        </w:numPr>
        <w:rPr>
          <w:sz w:val="28"/>
          <w:szCs w:val="28"/>
        </w:rPr>
      </w:pPr>
      <w:r w:rsidRPr="00103DE6">
        <w:rPr>
          <w:sz w:val="28"/>
          <w:szCs w:val="28"/>
        </w:rPr>
        <w:t>Ilość emulsji powinna odpowiadać projektowanej chłonności podłoża.</w:t>
      </w:r>
    </w:p>
    <w:p w14:paraId="25696C97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4.3. Warstwa ścieralna</w:t>
      </w:r>
    </w:p>
    <w:p w14:paraId="5877AD1A" w14:textId="77777777" w:rsidR="00103DE6" w:rsidRPr="00103DE6" w:rsidRDefault="00103DE6" w:rsidP="00103DE6">
      <w:pPr>
        <w:numPr>
          <w:ilvl w:val="0"/>
          <w:numId w:val="10"/>
        </w:numPr>
        <w:rPr>
          <w:sz w:val="28"/>
          <w:szCs w:val="28"/>
        </w:rPr>
      </w:pPr>
      <w:r w:rsidRPr="00103DE6">
        <w:rPr>
          <w:sz w:val="28"/>
          <w:szCs w:val="28"/>
        </w:rPr>
        <w:t>Mieszanka AC11S PMB 45/80</w:t>
      </w:r>
      <w:r w:rsidRPr="00103DE6">
        <w:rPr>
          <w:sz w:val="28"/>
          <w:szCs w:val="28"/>
        </w:rPr>
        <w:noBreakHyphen/>
        <w:t>55 musi spełniać wymagania PN</w:t>
      </w:r>
      <w:r w:rsidRPr="00103DE6">
        <w:rPr>
          <w:sz w:val="28"/>
          <w:szCs w:val="28"/>
        </w:rPr>
        <w:noBreakHyphen/>
        <w:t>EN 13108</w:t>
      </w:r>
      <w:r w:rsidRPr="00103DE6">
        <w:rPr>
          <w:sz w:val="28"/>
          <w:szCs w:val="28"/>
        </w:rPr>
        <w:noBreakHyphen/>
        <w:t>1.</w:t>
      </w:r>
    </w:p>
    <w:p w14:paraId="0238ACE5" w14:textId="77777777" w:rsidR="00103DE6" w:rsidRPr="00103DE6" w:rsidRDefault="00103DE6" w:rsidP="00103DE6">
      <w:pPr>
        <w:numPr>
          <w:ilvl w:val="0"/>
          <w:numId w:val="10"/>
        </w:numPr>
        <w:rPr>
          <w:sz w:val="28"/>
          <w:szCs w:val="28"/>
        </w:rPr>
      </w:pPr>
      <w:r w:rsidRPr="00103DE6">
        <w:rPr>
          <w:sz w:val="28"/>
          <w:szCs w:val="28"/>
        </w:rPr>
        <w:t>Temperatura wbudowania i zagęszczania zgodnie z kartą technologiczną mieszanki.</w:t>
      </w:r>
    </w:p>
    <w:p w14:paraId="534D76A0" w14:textId="77777777" w:rsidR="00103DE6" w:rsidRPr="00103DE6" w:rsidRDefault="00103DE6" w:rsidP="00103DE6">
      <w:pPr>
        <w:numPr>
          <w:ilvl w:val="0"/>
          <w:numId w:val="10"/>
        </w:numPr>
        <w:rPr>
          <w:sz w:val="28"/>
          <w:szCs w:val="28"/>
        </w:rPr>
      </w:pPr>
      <w:r w:rsidRPr="00103DE6">
        <w:rPr>
          <w:sz w:val="28"/>
          <w:szCs w:val="28"/>
        </w:rPr>
        <w:t>Zagęszczenie walcami stalowymi i ogumionymi do uzyskania wskaźnika zagęszczenia min. 98%.</w:t>
      </w:r>
    </w:p>
    <w:p w14:paraId="5DCCC320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lastRenderedPageBreak/>
        <w:t>4.4. Pobocza</w:t>
      </w:r>
    </w:p>
    <w:p w14:paraId="13667BCB" w14:textId="77777777" w:rsidR="00103DE6" w:rsidRPr="00103DE6" w:rsidRDefault="00103DE6" w:rsidP="00103DE6">
      <w:pPr>
        <w:numPr>
          <w:ilvl w:val="0"/>
          <w:numId w:val="11"/>
        </w:numPr>
        <w:rPr>
          <w:sz w:val="28"/>
          <w:szCs w:val="28"/>
        </w:rPr>
      </w:pPr>
      <w:r w:rsidRPr="00103DE6">
        <w:rPr>
          <w:sz w:val="28"/>
          <w:szCs w:val="28"/>
        </w:rPr>
        <w:t>Tłuczeń 0–31,5 mm zgodny z PN</w:t>
      </w:r>
      <w:r w:rsidRPr="00103DE6">
        <w:rPr>
          <w:sz w:val="28"/>
          <w:szCs w:val="28"/>
        </w:rPr>
        <w:noBreakHyphen/>
        <w:t>EN 13242.</w:t>
      </w:r>
    </w:p>
    <w:p w14:paraId="5DA7D411" w14:textId="77777777" w:rsidR="00103DE6" w:rsidRPr="00103DE6" w:rsidRDefault="00103DE6" w:rsidP="00103DE6">
      <w:pPr>
        <w:numPr>
          <w:ilvl w:val="0"/>
          <w:numId w:val="11"/>
        </w:numPr>
        <w:rPr>
          <w:sz w:val="28"/>
          <w:szCs w:val="28"/>
        </w:rPr>
      </w:pPr>
      <w:r w:rsidRPr="00103DE6">
        <w:rPr>
          <w:sz w:val="28"/>
          <w:szCs w:val="28"/>
        </w:rPr>
        <w:t>Warstwę należy zagęścić do uzyskania stabilnej powierzchni i właściwego spadku.</w:t>
      </w:r>
    </w:p>
    <w:p w14:paraId="0A7F684C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4.5. Odwodnienie</w:t>
      </w:r>
    </w:p>
    <w:p w14:paraId="54D0D019" w14:textId="77777777" w:rsidR="00103DE6" w:rsidRPr="00103DE6" w:rsidRDefault="00103DE6" w:rsidP="00103DE6">
      <w:pPr>
        <w:numPr>
          <w:ilvl w:val="0"/>
          <w:numId w:val="12"/>
        </w:numPr>
        <w:rPr>
          <w:sz w:val="28"/>
          <w:szCs w:val="28"/>
        </w:rPr>
      </w:pPr>
      <w:r w:rsidRPr="00103DE6">
        <w:rPr>
          <w:sz w:val="28"/>
          <w:szCs w:val="28"/>
        </w:rPr>
        <w:t>Odmulenie wykonać mechanicznie lub ręcznie, zapewniając drożność przepustów i rowów.</w:t>
      </w:r>
    </w:p>
    <w:p w14:paraId="5AEE3903" w14:textId="178F9BCE" w:rsidR="00103DE6" w:rsidRPr="00103DE6" w:rsidRDefault="00103DE6" w:rsidP="00103DE6">
      <w:pPr>
        <w:numPr>
          <w:ilvl w:val="0"/>
          <w:numId w:val="12"/>
        </w:numPr>
        <w:rPr>
          <w:sz w:val="28"/>
          <w:szCs w:val="28"/>
        </w:rPr>
      </w:pPr>
      <w:r w:rsidRPr="00103DE6">
        <w:rPr>
          <w:sz w:val="28"/>
          <w:szCs w:val="28"/>
        </w:rPr>
        <w:t>Urobek wywieźć zgodnie z przedmiarem na odległość 10 km.</w:t>
      </w:r>
    </w:p>
    <w:p w14:paraId="000E1E7B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5. Kontrola jakości robót</w:t>
      </w:r>
    </w:p>
    <w:p w14:paraId="38B407DC" w14:textId="77777777" w:rsidR="00103DE6" w:rsidRPr="00103DE6" w:rsidRDefault="00103DE6" w:rsidP="00103DE6">
      <w:pPr>
        <w:numPr>
          <w:ilvl w:val="0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>Badania zgodnie z WT</w:t>
      </w:r>
      <w:r w:rsidRPr="00103DE6">
        <w:rPr>
          <w:sz w:val="28"/>
          <w:szCs w:val="28"/>
        </w:rPr>
        <w:noBreakHyphen/>
        <w:t>2 oraz normami PN</w:t>
      </w:r>
      <w:r w:rsidRPr="00103DE6">
        <w:rPr>
          <w:sz w:val="28"/>
          <w:szCs w:val="28"/>
        </w:rPr>
        <w:noBreakHyphen/>
        <w:t>EN.</w:t>
      </w:r>
    </w:p>
    <w:p w14:paraId="6D9E5F15" w14:textId="77777777" w:rsidR="00103DE6" w:rsidRPr="00103DE6" w:rsidRDefault="00103DE6" w:rsidP="00103DE6">
      <w:pPr>
        <w:numPr>
          <w:ilvl w:val="0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 xml:space="preserve">Kontrola obejmuje: </w:t>
      </w:r>
    </w:p>
    <w:p w14:paraId="6FB2A023" w14:textId="77777777" w:rsidR="00103DE6" w:rsidRPr="00103DE6" w:rsidRDefault="00103DE6" w:rsidP="00103DE6">
      <w:pPr>
        <w:numPr>
          <w:ilvl w:val="1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>równość i głębokość frezowania,</w:t>
      </w:r>
    </w:p>
    <w:p w14:paraId="32B65421" w14:textId="77777777" w:rsidR="00103DE6" w:rsidRPr="00103DE6" w:rsidRDefault="00103DE6" w:rsidP="00103DE6">
      <w:pPr>
        <w:numPr>
          <w:ilvl w:val="1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>grubość i zagęszczenie warstwy ścieralnej,</w:t>
      </w:r>
    </w:p>
    <w:p w14:paraId="17C641BE" w14:textId="77777777" w:rsidR="00103DE6" w:rsidRPr="00103DE6" w:rsidRDefault="00103DE6" w:rsidP="00103DE6">
      <w:pPr>
        <w:numPr>
          <w:ilvl w:val="1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>jakość skropienia,</w:t>
      </w:r>
    </w:p>
    <w:p w14:paraId="2BD4E201" w14:textId="77777777" w:rsidR="00103DE6" w:rsidRPr="00103DE6" w:rsidRDefault="00103DE6" w:rsidP="00103DE6">
      <w:pPr>
        <w:numPr>
          <w:ilvl w:val="1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>parametry mieszanki AC11S,</w:t>
      </w:r>
    </w:p>
    <w:p w14:paraId="0B1B84A0" w14:textId="2755F6B7" w:rsidR="00103DE6" w:rsidRPr="00103DE6" w:rsidRDefault="00103DE6" w:rsidP="00103DE6">
      <w:pPr>
        <w:numPr>
          <w:ilvl w:val="1"/>
          <w:numId w:val="13"/>
        </w:numPr>
        <w:rPr>
          <w:sz w:val="28"/>
          <w:szCs w:val="28"/>
        </w:rPr>
      </w:pPr>
      <w:r w:rsidRPr="00103DE6">
        <w:rPr>
          <w:sz w:val="28"/>
          <w:szCs w:val="28"/>
        </w:rPr>
        <w:t>prawidłowość wykonania poboczy i odwodnienia.</w:t>
      </w:r>
    </w:p>
    <w:p w14:paraId="39BB9D68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6. Obmiar robót</w:t>
      </w:r>
    </w:p>
    <w:p w14:paraId="24F3F6EA" w14:textId="77777777" w:rsidR="00103DE6" w:rsidRPr="00103DE6" w:rsidRDefault="00103DE6" w:rsidP="00103DE6">
      <w:pPr>
        <w:numPr>
          <w:ilvl w:val="0"/>
          <w:numId w:val="14"/>
        </w:numPr>
        <w:rPr>
          <w:sz w:val="28"/>
          <w:szCs w:val="28"/>
        </w:rPr>
      </w:pPr>
      <w:r w:rsidRPr="00103DE6">
        <w:rPr>
          <w:sz w:val="28"/>
          <w:szCs w:val="28"/>
        </w:rPr>
        <w:t>2592 m² frezowania i wykonania warstwy ścieralnej,</w:t>
      </w:r>
    </w:p>
    <w:p w14:paraId="3E542854" w14:textId="77777777" w:rsidR="00103DE6" w:rsidRPr="00103DE6" w:rsidRDefault="00103DE6" w:rsidP="00103DE6">
      <w:pPr>
        <w:numPr>
          <w:ilvl w:val="0"/>
          <w:numId w:val="14"/>
        </w:numPr>
        <w:rPr>
          <w:sz w:val="28"/>
          <w:szCs w:val="28"/>
        </w:rPr>
      </w:pPr>
      <w:r w:rsidRPr="00103DE6">
        <w:rPr>
          <w:sz w:val="28"/>
          <w:szCs w:val="28"/>
        </w:rPr>
        <w:t xml:space="preserve">480 </w:t>
      </w:r>
      <w:proofErr w:type="spellStart"/>
      <w:r w:rsidRPr="00103DE6">
        <w:rPr>
          <w:sz w:val="28"/>
          <w:szCs w:val="28"/>
        </w:rPr>
        <w:t>mb</w:t>
      </w:r>
      <w:proofErr w:type="spellEnd"/>
      <w:r w:rsidRPr="00103DE6">
        <w:rPr>
          <w:sz w:val="28"/>
          <w:szCs w:val="28"/>
        </w:rPr>
        <w:t xml:space="preserve"> cięcia nawierzchni,</w:t>
      </w:r>
    </w:p>
    <w:p w14:paraId="3D9BF6A2" w14:textId="77777777" w:rsidR="00103DE6" w:rsidRPr="00103DE6" w:rsidRDefault="00103DE6" w:rsidP="00103DE6">
      <w:pPr>
        <w:numPr>
          <w:ilvl w:val="0"/>
          <w:numId w:val="14"/>
        </w:numPr>
        <w:rPr>
          <w:sz w:val="28"/>
          <w:szCs w:val="28"/>
        </w:rPr>
      </w:pPr>
      <w:r w:rsidRPr="00103DE6">
        <w:rPr>
          <w:sz w:val="28"/>
          <w:szCs w:val="28"/>
        </w:rPr>
        <w:t>106 m³ ścinania poboczy,</w:t>
      </w:r>
    </w:p>
    <w:p w14:paraId="23516FB5" w14:textId="77777777" w:rsidR="00103DE6" w:rsidRPr="00103DE6" w:rsidRDefault="00103DE6" w:rsidP="00103DE6">
      <w:pPr>
        <w:numPr>
          <w:ilvl w:val="0"/>
          <w:numId w:val="14"/>
        </w:numPr>
        <w:rPr>
          <w:sz w:val="28"/>
          <w:szCs w:val="28"/>
        </w:rPr>
      </w:pPr>
      <w:r w:rsidRPr="00103DE6">
        <w:rPr>
          <w:sz w:val="28"/>
          <w:szCs w:val="28"/>
        </w:rPr>
        <w:t>430 m² uzupełnienia poboczy,</w:t>
      </w:r>
    </w:p>
    <w:p w14:paraId="0F65F8B8" w14:textId="56407CB6" w:rsidR="00103DE6" w:rsidRPr="00103DE6" w:rsidRDefault="00103DE6" w:rsidP="00103DE6">
      <w:pPr>
        <w:numPr>
          <w:ilvl w:val="0"/>
          <w:numId w:val="14"/>
        </w:numPr>
        <w:rPr>
          <w:sz w:val="28"/>
          <w:szCs w:val="28"/>
        </w:rPr>
      </w:pPr>
      <w:r w:rsidRPr="00103DE6">
        <w:rPr>
          <w:sz w:val="28"/>
          <w:szCs w:val="28"/>
        </w:rPr>
        <w:t>30 m³ odmulenia rowów.</w:t>
      </w:r>
    </w:p>
    <w:p w14:paraId="56035481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7. Uwagi końcowe</w:t>
      </w:r>
    </w:p>
    <w:p w14:paraId="58CDB267" w14:textId="77777777" w:rsidR="00103DE6" w:rsidRPr="00103DE6" w:rsidRDefault="00103DE6" w:rsidP="00103DE6">
      <w:pPr>
        <w:rPr>
          <w:sz w:val="28"/>
          <w:szCs w:val="28"/>
        </w:rPr>
      </w:pPr>
      <w:r w:rsidRPr="00103DE6">
        <w:rPr>
          <w:sz w:val="28"/>
          <w:szCs w:val="28"/>
        </w:rPr>
        <w:t>Roboty należy prowadzić zgodnie z zasadami BHP, przepisami ruchu drogowego oraz z zapewnieniem bezpieczeństwa użytkowników drogi. Wszelkie materiały muszą posiadać deklaracje zgodności i certyfikaty dopuszczające do stosowania w budownictwie drogowym.</w:t>
      </w:r>
    </w:p>
    <w:p w14:paraId="68C4DCA5" w14:textId="77777777" w:rsidR="005F78CF" w:rsidRPr="00103DE6" w:rsidRDefault="005F78CF">
      <w:pPr>
        <w:rPr>
          <w:sz w:val="28"/>
          <w:szCs w:val="28"/>
        </w:rPr>
      </w:pPr>
    </w:p>
    <w:sectPr w:rsidR="005F78CF" w:rsidRPr="00103D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30D0"/>
    <w:multiLevelType w:val="multilevel"/>
    <w:tmpl w:val="9382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D7551"/>
    <w:multiLevelType w:val="multilevel"/>
    <w:tmpl w:val="005C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C245F9"/>
    <w:multiLevelType w:val="multilevel"/>
    <w:tmpl w:val="517A4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03FD4"/>
    <w:multiLevelType w:val="multilevel"/>
    <w:tmpl w:val="DBB0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F25FB"/>
    <w:multiLevelType w:val="multilevel"/>
    <w:tmpl w:val="947E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D46DA"/>
    <w:multiLevelType w:val="multilevel"/>
    <w:tmpl w:val="9BEA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107512"/>
    <w:multiLevelType w:val="multilevel"/>
    <w:tmpl w:val="01C2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9A05E6"/>
    <w:multiLevelType w:val="multilevel"/>
    <w:tmpl w:val="D538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4A493C"/>
    <w:multiLevelType w:val="multilevel"/>
    <w:tmpl w:val="7E66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E14CF5"/>
    <w:multiLevelType w:val="multilevel"/>
    <w:tmpl w:val="4444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103394"/>
    <w:multiLevelType w:val="multilevel"/>
    <w:tmpl w:val="D086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F30EC0"/>
    <w:multiLevelType w:val="multilevel"/>
    <w:tmpl w:val="0DAA8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F25BAA"/>
    <w:multiLevelType w:val="multilevel"/>
    <w:tmpl w:val="B93E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0957AF"/>
    <w:multiLevelType w:val="multilevel"/>
    <w:tmpl w:val="3CD41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4948266">
    <w:abstractNumId w:val="5"/>
  </w:num>
  <w:num w:numId="2" w16cid:durableId="2084404713">
    <w:abstractNumId w:val="10"/>
  </w:num>
  <w:num w:numId="3" w16cid:durableId="550923127">
    <w:abstractNumId w:val="4"/>
  </w:num>
  <w:num w:numId="4" w16cid:durableId="1401102337">
    <w:abstractNumId w:val="1"/>
  </w:num>
  <w:num w:numId="5" w16cid:durableId="62947121">
    <w:abstractNumId w:val="0"/>
  </w:num>
  <w:num w:numId="6" w16cid:durableId="161242049">
    <w:abstractNumId w:val="9"/>
  </w:num>
  <w:num w:numId="7" w16cid:durableId="2139301238">
    <w:abstractNumId w:val="6"/>
  </w:num>
  <w:num w:numId="8" w16cid:durableId="982854240">
    <w:abstractNumId w:val="11"/>
  </w:num>
  <w:num w:numId="9" w16cid:durableId="395208193">
    <w:abstractNumId w:val="8"/>
  </w:num>
  <w:num w:numId="10" w16cid:durableId="441267593">
    <w:abstractNumId w:val="3"/>
  </w:num>
  <w:num w:numId="11" w16cid:durableId="518928603">
    <w:abstractNumId w:val="2"/>
  </w:num>
  <w:num w:numId="12" w16cid:durableId="1734160879">
    <w:abstractNumId w:val="12"/>
  </w:num>
  <w:num w:numId="13" w16cid:durableId="945430301">
    <w:abstractNumId w:val="13"/>
  </w:num>
  <w:num w:numId="14" w16cid:durableId="1070497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DE6"/>
    <w:rsid w:val="00071F53"/>
    <w:rsid w:val="00103DE6"/>
    <w:rsid w:val="0051291F"/>
    <w:rsid w:val="005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92EA"/>
  <w15:chartTrackingRefBased/>
  <w15:docId w15:val="{227000A4-C333-4B4D-A482-F087CCC2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03D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D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D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D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D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D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D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D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D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D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D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D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D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D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D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D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D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D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D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D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D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D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D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D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D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D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479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dcterms:created xsi:type="dcterms:W3CDTF">2026-04-01T18:42:00Z</dcterms:created>
  <dcterms:modified xsi:type="dcterms:W3CDTF">2026-04-01T18:47:00Z</dcterms:modified>
</cp:coreProperties>
</file>